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3" w:rsidRPr="000F06C1" w:rsidRDefault="00371383" w:rsidP="00371383">
      <w:pPr>
        <w:spacing w:line="360" w:lineRule="auto"/>
        <w:ind w:firstLineChars="200" w:firstLine="643"/>
        <w:rPr>
          <w:rFonts w:ascii="仿宋_GB2312" w:hAnsi="仿宋" w:cs="Times New Roman"/>
          <w:b/>
          <w:szCs w:val="32"/>
        </w:rPr>
      </w:pPr>
      <w:r w:rsidRPr="000F06C1">
        <w:rPr>
          <w:rFonts w:ascii="仿宋_GB2312" w:hAnsi="仿宋" w:cs="Times New Roman" w:hint="eastAsia"/>
          <w:b/>
          <w:szCs w:val="32"/>
        </w:rPr>
        <w:t>附件2.主讲人简介</w:t>
      </w:r>
    </w:p>
    <w:p w:rsidR="00371383" w:rsidRPr="00047A93" w:rsidRDefault="00371383" w:rsidP="00371383">
      <w:pPr>
        <w:widowControl/>
        <w:adjustRightInd/>
        <w:snapToGrid/>
        <w:spacing w:before="100" w:beforeAutospacing="1" w:after="100" w:afterAutospacing="1" w:line="276" w:lineRule="auto"/>
        <w:ind w:firstLineChars="200" w:firstLine="560"/>
        <w:rPr>
          <w:rFonts w:ascii="Calibri" w:hAnsi="Calibri" w:cs="Calibri"/>
          <w:kern w:val="0"/>
          <w:sz w:val="28"/>
          <w:szCs w:val="28"/>
          <w:lang w:val="en-GB"/>
        </w:rPr>
      </w:pPr>
      <w:r w:rsidRPr="00047A93">
        <w:rPr>
          <w:rFonts w:ascii="Calibri" w:hAnsi="Calibri" w:cs="Calibri"/>
          <w:kern w:val="0"/>
          <w:sz w:val="28"/>
          <w:szCs w:val="28"/>
          <w:lang w:val="en-GB"/>
        </w:rPr>
        <w:t>Geraint Story</w:t>
      </w:r>
    </w:p>
    <w:p w:rsidR="00371383" w:rsidRDefault="00371383" w:rsidP="00371383">
      <w:pPr>
        <w:widowControl/>
        <w:adjustRightInd/>
        <w:snapToGrid/>
        <w:spacing w:before="100" w:beforeAutospacing="1" w:after="100" w:afterAutospacing="1" w:line="276" w:lineRule="auto"/>
        <w:ind w:firstLineChars="200" w:firstLine="560"/>
        <w:rPr>
          <w:rFonts w:ascii="仿宋_GB2312" w:hAnsi="宋体" w:cs="Times New Roman"/>
          <w:kern w:val="0"/>
          <w:sz w:val="28"/>
          <w:szCs w:val="28"/>
          <w:lang w:val="en-GB"/>
        </w:rPr>
      </w:pP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Geraint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先生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拥有坚实的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行业及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学术背景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，目前专注于提供学术论文写作与发表、及学术类相关的培训课程。他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在曼彻斯特大学获得生物学本科和硕士学位，继而在剑桥大学深造，获得博士学位，着力于解决植物盐胁迫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性问题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的生物技术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研究(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biotechnology solutions to the issue of plant salt stress</w:t>
      </w:r>
      <w:r w:rsidRPr="00047A93">
        <w:rPr>
          <w:rFonts w:ascii="仿宋_GB2312" w:hAnsi="宋体" w:cs="Times New Roman" w:hint="eastAsia"/>
          <w:kern w:val="0"/>
          <w:sz w:val="28"/>
          <w:szCs w:val="28"/>
          <w:lang w:val="en-GB"/>
        </w:rPr>
        <w:t>)</w:t>
      </w:r>
      <w:r w:rsidRPr="00047A93">
        <w:rPr>
          <w:rFonts w:ascii="仿宋_GB2312" w:hAnsi="宋体" w:cs="Times New Roman"/>
          <w:kern w:val="0"/>
          <w:sz w:val="28"/>
          <w:szCs w:val="28"/>
          <w:lang w:val="en-GB"/>
        </w:rPr>
        <w:t>。</w:t>
      </w:r>
    </w:p>
    <w:p w:rsidR="00567FF2" w:rsidRPr="00371383" w:rsidRDefault="00B62E71">
      <w:pPr>
        <w:rPr>
          <w:lang w:val="en-GB"/>
        </w:rPr>
      </w:pPr>
      <w:bookmarkStart w:id="0" w:name="_GoBack"/>
      <w:bookmarkEnd w:id="0"/>
    </w:p>
    <w:sectPr w:rsidR="00567FF2" w:rsidRPr="00371383" w:rsidSect="00E10D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71" w:rsidRDefault="00B62E71" w:rsidP="00B62E71">
      <w:pPr>
        <w:spacing w:line="240" w:lineRule="auto"/>
      </w:pPr>
      <w:r>
        <w:separator/>
      </w:r>
    </w:p>
  </w:endnote>
  <w:endnote w:type="continuationSeparator" w:id="0">
    <w:p w:rsidR="00B62E71" w:rsidRDefault="00B62E71" w:rsidP="00B62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71" w:rsidRDefault="00B62E71" w:rsidP="00B62E71">
      <w:pPr>
        <w:spacing w:line="240" w:lineRule="auto"/>
      </w:pPr>
      <w:r>
        <w:separator/>
      </w:r>
    </w:p>
  </w:footnote>
  <w:footnote w:type="continuationSeparator" w:id="0">
    <w:p w:rsidR="00B62E71" w:rsidRDefault="00B62E71" w:rsidP="00B62E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83"/>
    <w:rsid w:val="00307945"/>
    <w:rsid w:val="00371383"/>
    <w:rsid w:val="00471C2B"/>
    <w:rsid w:val="007A1819"/>
    <w:rsid w:val="00B6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3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E7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E71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E71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E71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3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用户</cp:lastModifiedBy>
  <cp:revision>2</cp:revision>
  <dcterms:created xsi:type="dcterms:W3CDTF">2018-11-02T01:55:00Z</dcterms:created>
  <dcterms:modified xsi:type="dcterms:W3CDTF">2018-11-02T01:55:00Z</dcterms:modified>
</cp:coreProperties>
</file>